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560" w:lineRule="exact"/>
        <w:rPr>
          <w:rFonts w:hint="default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  <w:spacing w:val="-6"/>
        </w:rPr>
        <w:t>附</w:t>
      </w:r>
      <w:r>
        <w:rPr>
          <w:rFonts w:hint="eastAsia" w:ascii="Times New Roman" w:hAnsi="Times New Roman" w:eastAsia="黑体"/>
          <w:spacing w:val="-6"/>
          <w:lang w:val="en-US" w:eastAsia="zh-CN"/>
        </w:rPr>
        <w:t>件1</w:t>
      </w:r>
    </w:p>
    <w:p>
      <w:pPr>
        <w:spacing w:before="113" w:line="560" w:lineRule="exact"/>
        <w:ind w:left="1761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13"/>
          <w:sz w:val="44"/>
          <w:szCs w:val="44"/>
          <w:lang w:eastAsia="zh-CN"/>
        </w:rPr>
        <w:t>报</w:t>
      </w:r>
      <w:bookmarkStart w:id="0" w:name="_GoBack"/>
      <w:bookmarkEnd w:id="0"/>
      <w:r>
        <w:rPr>
          <w:rFonts w:hint="eastAsia" w:ascii="方正小标宋简体" w:hAnsi="Times New Roman" w:eastAsia="方正小标宋简体"/>
          <w:spacing w:val="13"/>
          <w:sz w:val="44"/>
          <w:szCs w:val="44"/>
        </w:rPr>
        <w:t>考</w:t>
      </w:r>
      <w:r>
        <w:rPr>
          <w:rFonts w:hint="eastAsia" w:ascii="方正小标宋简体" w:hAnsi="Times New Roman" w:eastAsia="方正小标宋简体"/>
          <w:spacing w:val="7"/>
          <w:sz w:val="44"/>
          <w:szCs w:val="44"/>
        </w:rPr>
        <w:t>人员健康管理信息采集表</w:t>
      </w:r>
    </w:p>
    <w:tbl>
      <w:tblPr>
        <w:tblStyle w:val="4"/>
        <w:tblW w:w="0" w:type="auto"/>
        <w:tblInd w:w="-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054"/>
        <w:gridCol w:w="832"/>
        <w:gridCol w:w="1091"/>
        <w:gridCol w:w="99"/>
        <w:gridCol w:w="968"/>
        <w:gridCol w:w="350"/>
        <w:gridCol w:w="1559"/>
        <w:gridCol w:w="174"/>
        <w:gridCol w:w="1147"/>
        <w:gridCol w:w="1046"/>
        <w:gridCol w:w="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5" w:type="dxa"/>
            <w:vMerge w:val="restart"/>
            <w:tcBorders>
              <w:bottom w:val="nil"/>
              <w:tl2br w:val="single" w:color="000000" w:sz="4" w:space="0"/>
            </w:tcBorders>
            <w:noWrap w:val="0"/>
            <w:vAlign w:val="top"/>
          </w:tcPr>
          <w:p>
            <w:pPr>
              <w:spacing w:before="59" w:line="560" w:lineRule="exact"/>
              <w:ind w:left="390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情形</w:t>
            </w:r>
          </w:p>
          <w:p>
            <w:pPr>
              <w:spacing w:before="59" w:line="560" w:lineRule="exact"/>
              <w:ind w:left="433"/>
              <w:rPr>
                <w:rFonts w:hint="eastAsia" w:hAnsi="Times New Roman"/>
                <w:sz w:val="18"/>
                <w:szCs w:val="18"/>
              </w:rPr>
            </w:pPr>
          </w:p>
          <w:p>
            <w:pPr>
              <w:spacing w:before="59" w:line="560" w:lineRule="exact"/>
              <w:ind w:left="433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姓名</w:t>
            </w:r>
          </w:p>
        </w:tc>
        <w:tc>
          <w:tcPr>
            <w:tcW w:w="834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135" w:type="dxa"/>
            <w:vMerge w:val="continue"/>
            <w:tcBorders>
              <w:top w:val="nil"/>
              <w:tl2br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hAnsi="Times New Roman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7天内国内中、高风险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等疫情重点地区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旅居地（县（市、区））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00" w:lineRule="exact"/>
              <w:ind w:right="125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 天内境外旅居地（国家地区）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④以上都不是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是否解除医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学隔离观察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③不属于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核酸检测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①阳性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③不需要</w:t>
            </w:r>
          </w:p>
        </w:tc>
        <w:tc>
          <w:tcPr>
            <w:tcW w:w="23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7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pacing w:val="-14"/>
                <w:sz w:val="18"/>
                <w:szCs w:val="18"/>
              </w:rPr>
              <w:t>健</w:t>
            </w:r>
            <w:r>
              <w:rPr>
                <w:rFonts w:hint="eastAsia" w:hAnsi="Times New Roman"/>
                <w:spacing w:val="-11"/>
                <w:sz w:val="18"/>
                <w:szCs w:val="18"/>
              </w:rPr>
              <w:t>康</w:t>
            </w:r>
            <w:r>
              <w:rPr>
                <w:rFonts w:hint="eastAsia" w:hAnsi="Times New Roman"/>
                <w:spacing w:val="-7"/>
                <w:sz w:val="18"/>
                <w:szCs w:val="18"/>
              </w:rPr>
              <w:t>监测（自考前7天起）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天数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监测日期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③绿码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早体温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晚体温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300" w:lineRule="exact"/>
              <w:ind w:left="139" w:leftChars="44" w:right="146" w:firstLine="273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是否有以下症状：</w:t>
            </w:r>
          </w:p>
          <w:p>
            <w:pPr>
              <w:spacing w:line="300" w:lineRule="exact"/>
              <w:ind w:left="139" w:leftChars="44" w:right="146" w:firstLine="273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①发热②乏力、乏力、味觉和嗅觉减退③咳嗽或打喷嚏④咽痛⑤腹泻⑥呕吐⑦黄疸⑧皮疹⑨结膜充血⑩都没有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300" w:lineRule="exact"/>
              <w:ind w:left="406" w:leftChars="44" w:right="110" w:hanging="267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ind w:left="139" w:leftChars="44"/>
              <w:jc w:val="center"/>
              <w:rPr>
                <w:rFonts w:hint="eastAsia"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②否</w:t>
            </w:r>
          </w:p>
        </w:tc>
        <w:tc>
          <w:tcPr>
            <w:tcW w:w="23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pacing w:val="-17"/>
                <w:sz w:val="18"/>
                <w:szCs w:val="18"/>
              </w:rPr>
              <w:t>考</w:t>
            </w:r>
            <w:r>
              <w:rPr>
                <w:rFonts w:ascii="Times New Roman" w:hAnsi="Times New Roman" w:eastAsia="黑体"/>
                <w:spacing w:val="-14"/>
                <w:sz w:val="18"/>
                <w:szCs w:val="18"/>
              </w:rPr>
              <w:t>试</w:t>
            </w:r>
            <w:r>
              <w:rPr>
                <w:rFonts w:hint="eastAsia" w:ascii="Times New Roman" w:hAnsi="Times New Roman" w:eastAsia="黑体"/>
                <w:spacing w:val="-14"/>
                <w:sz w:val="18"/>
                <w:szCs w:val="18"/>
                <w:lang w:eastAsia="zh-CN"/>
              </w:rPr>
              <w:t>当</w:t>
            </w:r>
            <w:r>
              <w:rPr>
                <w:rFonts w:ascii="Times New Roman" w:hAnsi="Times New Roman" w:eastAsia="黑体"/>
                <w:spacing w:val="-14"/>
                <w:sz w:val="18"/>
                <w:szCs w:val="18"/>
              </w:rPr>
              <w:t>天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2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ind w:left="5397" w:right="924" w:hanging="5148"/>
      </w:pPr>
      <w:r>
        <w:rPr>
          <w:rFonts w:hint="eastAsia" w:ascii="楷体_GB2312" w:hAnsi="Times New Roman" w:eastAsia="楷体_GB2312"/>
          <w:spacing w:val="-6"/>
          <w:sz w:val="28"/>
          <w:szCs w:val="28"/>
        </w:rPr>
        <w:t>本人承诺：以上信息属实，如有虚报、瞒报，愿承担责任及后果。</w:t>
      </w:r>
      <w:r>
        <w:rPr>
          <w:rFonts w:ascii="楷体_GB2312" w:hAnsi="Times New Roman" w:eastAsia="楷体_GB2312"/>
          <w:spacing w:val="-6"/>
          <w:sz w:val="28"/>
          <w:szCs w:val="28"/>
        </w:rPr>
        <w:t>签字：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7402195</wp:posOffset>
                </wp:positionV>
                <wp:extent cx="5619750" cy="411480"/>
                <wp:effectExtent l="0" t="0" r="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411480"/>
                          <a:chOff x="1527" y="14200"/>
                          <a:chExt cx="8850" cy="64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33" y="14290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27" y="14848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549" y="14200"/>
                            <a:ext cx="5986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500" w:lineRule="exact"/>
                                <w:ind w:left="160" w:leftChars="50" w:right="160" w:rightChars="50"/>
                                <w:rPr>
                                  <w:rFonts w:hint="eastAsia"/>
                                  <w:spacing w:val="-20"/>
                                  <w:w w:val="8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w w:val="85"/>
                                  <w:sz w:val="28"/>
                                  <w:szCs w:val="28"/>
                                </w:rPr>
                                <w:t>市委统筹疫情防控和经济运行工作领导小组（指挥部）办公室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6905" y="14200"/>
                            <a:ext cx="3407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ordWrap w:val="0"/>
                                <w:ind w:right="160" w:rightChars="50"/>
                                <w:jc w:val="right"/>
                                <w:rPr>
                                  <w:rFonts w:hint="eastAsia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日印发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8pt;margin-top:582.85pt;height:32.4pt;width:442.5pt;z-index:251659264;mso-width-relative:page;mso-height-relative:page;" coordorigin="1527,14200" coordsize="8850,648" o:gfxdata="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Mr1+CfbAAAADAEAAA8AAAAAAAAAAQAgAAAAIgAAAGRycy9kb3du&#10;cmV2LnhtbFBLAQIUABQAAAAIAIdO4kAUlXVk4AIAAJ4JAAAOAAAAAAAAAAEAIAAAACoBAABkcnMv&#10;ZTJvRG9jLnhtbFBLBQYAAAAABgAGAFkBAAB8BgAAAAA=&#10;">
                <o:lock v:ext="edit" aspectratio="f"/>
                <v:line id="_x0000_s1026" o:spid="_x0000_s1026" o:spt="20" style="position:absolute;left:1533;top:14290;height:0;width:8844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27;top:14848;height:0;width:8844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rect id="_x0000_s1026" o:spid="_x0000_s1026" o:spt="1" style="position:absolute;left:1549;top:14200;height:578;width:5986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500" w:lineRule="exact"/>
                          <w:ind w:left="160" w:leftChars="50" w:right="160" w:rightChars="50"/>
                          <w:rPr>
                            <w:rFonts w:hint="eastAsia"/>
                            <w:spacing w:val="-20"/>
                            <w:w w:val="85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pacing w:val="-20"/>
                            <w:w w:val="85"/>
                            <w:sz w:val="28"/>
                            <w:szCs w:val="28"/>
                          </w:rPr>
                          <w:t>市委统筹疫情防控和经济运行工作领导小组（指挥部）办公室</w:t>
                        </w:r>
                      </w:p>
                    </w:txbxContent>
                  </v:textbox>
                </v:rect>
                <v:rect id="_x0000_s1026" o:spid="_x0000_s1026" o:spt="1" style="position:absolute;left:6905;top:14200;height:578;width:3407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ind w:right="160" w:rightChars="50"/>
                          <w:jc w:val="right"/>
                          <w:rPr>
                            <w:rFonts w:hint="eastAsia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日印发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both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GU0NTQ2OGMwNWY1YzlkNTJlYWQ5OTkyYjBhMzEifQ=="/>
  </w:docVars>
  <w:rsids>
    <w:rsidRoot w:val="2BC132DB"/>
    <w:rsid w:val="2BC132DB"/>
    <w:rsid w:val="3A440A05"/>
    <w:rsid w:val="7EFBA680"/>
    <w:rsid w:val="7F6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330</Characters>
  <Lines>0</Lines>
  <Paragraphs>0</Paragraphs>
  <TotalTime>1</TotalTime>
  <ScaleCrop>false</ScaleCrop>
  <LinksUpToDate>false</LinksUpToDate>
  <CharactersWithSpaces>339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2022-11-18T00:12:00Z</dcterms:created>
  <dc:creator>user</dc:creator>
  <cp:lastModifiedBy>Cel大橘爱吃鳗鱼饭</cp:lastModifiedBy>
  <dcterms:modified xsi:type="dcterms:W3CDTF">2022-11-18T03:14:18Z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2D1620C569F147FD86E41C4E0735C14F</vt:lpwstr>
  </property>
</Properties>
</file>