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0" w:type="dxa"/>
        <w:tblInd w:w="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10"/>
        <w:gridCol w:w="1640"/>
        <w:gridCol w:w="1100"/>
        <w:gridCol w:w="4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2022年烟台市总工会“求学圆梦行动”学历提升补助名单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于福海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曹贻鹏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董少帅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盖海燕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吕天章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徐东兴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曲永梅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柳延明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程培超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柏馨潆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时春雨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刁玉海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包自立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周克增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栾鲁琦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修婷婷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唐兴中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于丽梅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牟信宇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巨晓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商皓文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唐在林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孙式伟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宋黎伟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毕静怡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朱常委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丁晨东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徐楸程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昆嵛山保护区总工会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江雅慧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单汉坤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衣龙魁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梁盼盼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宫云龙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戚进涛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滕伟伟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陈玫晓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龙口矿业集团有限公司工会委员会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龙口矿业集团有限公司工会委员会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龙口矿业集团有限公司工会委员会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龙口矿业集团有限公司工会委员会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仲颖颖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龙口矿业集团有限公司工会委员会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邢宏涛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贾善尧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朱杰田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叶鸿川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殷启崧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颜俭波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修世蒿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邢其伟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张临程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姜琦波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郭琰彬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成宝健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姜枚辰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杨丰铖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曲燕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初倩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于吉雨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颜伟平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杜雅丽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牟平区总工会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郐宾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衣彩霞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潘其超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崔彩霞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崔松海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唐楠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崔群海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刘相君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车万里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于凯丽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居淑芬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邱一晅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衣龙贵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牟常乐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于培心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吕尊辉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吴会娣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林进洋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于三越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牟新颖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刘秀勤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宋衍秋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衣殿英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牟鑫鑫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胡贵超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迟雅芸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长岛综合试验区总工会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刁克功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舒秀鑫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于添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殷玲玲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王祎洋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胡兆静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刘国翌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季相敏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芝罘区总工会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迟世彬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董松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胡海洋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上汽通用东岳基地工会委员会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巩本琦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刘晓瑛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王鲁鹏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李威欣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牟晓飞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烟台交运集团有限责任公司工会委员会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国网山东省电力公司烟台供电公司工会委员会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烟台市公路事业发展中心工会委员会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烟台市消防救援支队工会委员会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烟台市消防救援支队工会委员会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车明伟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烟台市消防救援支队工会委员会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烟台市消防救援支队工会委员会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烟台市消防救援支队工会委员会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孙亚宁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烟台市消防救援支队工会委员会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网络教育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烟台张裕集团有限公司工会委员会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723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JkNTE1ZjFkMThmZDNmMTg1YmFhM2ZiZWJjMDkifQ=="/>
  </w:docVars>
  <w:rsids>
    <w:rsidRoot w:val="3C5E2F0A"/>
    <w:rsid w:val="06FD0482"/>
    <w:rsid w:val="2DA14D00"/>
    <w:rsid w:val="3300312C"/>
    <w:rsid w:val="3C5E2F0A"/>
    <w:rsid w:val="3FDFED06"/>
    <w:rsid w:val="515D42A4"/>
    <w:rsid w:val="DB7BE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7</Pages>
  <Words>4881</Words>
  <Characters>5268</Characters>
  <Lines>0</Lines>
  <Paragraphs>0</Paragraphs>
  <TotalTime>43</TotalTime>
  <ScaleCrop>false</ScaleCrop>
  <LinksUpToDate>false</LinksUpToDate>
  <CharactersWithSpaces>5306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2022-06-23T23:24:00Z</dcterms:created>
  <dc:creator>学历提升—萍</dc:creator>
  <cp:lastModifiedBy>Administrator</cp:lastModifiedBy>
  <dcterms:modified xsi:type="dcterms:W3CDTF">2022-06-24T07:38:22Z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68CA94A30A564B6D8B8FAA25BA020236</vt:lpwstr>
  </property>
</Properties>
</file>