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</w:rPr>
        <w:t>职工“安全隐患排查</w:t>
      </w: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  <w:lang w:val="en-US" w:eastAsia="zh-CN"/>
        </w:rPr>
        <w:t>成果</w:t>
      </w:r>
      <w:r>
        <w:rPr>
          <w:rFonts w:hint="eastAsia" w:ascii="方正小标宋简体" w:hAnsi="华文中宋" w:eastAsia="方正小标宋简体"/>
          <w:bCs/>
          <w:snapToGrid w:val="0"/>
          <w:kern w:val="0"/>
          <w:sz w:val="44"/>
          <w:szCs w:val="44"/>
        </w:rPr>
        <w:t>”专家意见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Spec="center" w:tblpY="64"/>
        <w:tblOverlap w:val="never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904"/>
        <w:gridCol w:w="928"/>
        <w:gridCol w:w="3394"/>
        <w:gridCol w:w="68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第一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发现人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隐患名称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级别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947"/>
                <w:tab w:val="left" w:pos="29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烟台矢崎汽车配件有限公司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刘福成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防止被叉车碰撞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增加警示护栏，防止叉车撞人，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烟台矢崎汽车配件有限公司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刘福成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材料架支柱被撞变形，易发生材料架坍塌的危险，增加承重C形钢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增加C形钢防护支撑，防止材料架被撞坍塌砸人危险发生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烟台英纳法汽车天窗系统有限公司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栾和伟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保湿房夹芯板材火灾隐患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将夹泡沫芯材彩钢房更换为夹岩棉不燃芯材，消除火灾隐患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烟台英纳法汽车天窗系统有限公司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李乐坤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天窗下线吊具坠落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安装防坠器，避免坠落造成人员或其他物料损伤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山东恒邦冶炼股份有限公司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林汉林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蒸汽法兰未做防喷溅措施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增加蒸汽防喷溅防护，避免烫伤等事故发生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山东恒邦冶炼股份有限公司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徐  军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余热发电部分蒸汽疏水阀无防护措施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增加蒸汽防喷溅防护，避免烫伤等事故发生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山东恒邦冶炼股份有限公司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孙诗豪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蒸汽管道阀门位置不合理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改变阀门位置，防止坠落事故发生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莱州结力工贸有限公司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刘维强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放卷装置的传动部位缺少保护罩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传动部位增设防护罩，有效防止伤人事故发生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山东永农作物科学有限公司A1车间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姜玉庆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泵区硫酸液碱管道法兰防喷溅罩未添加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增设防护罩，有效避免泄露喷溅伤人事件发生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莱州市三山岛学校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姜迎妮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教学楼楼梯栏杆高度不够，栏杆间距过宽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增加楼梯扶手高度，栏杆宽度进行加密处理，防止学生坠落事故发生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烟台安诺其精细化工有限公司 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王利涛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离心机滤盐无惰化保护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安装惰化保护装置，防止爆炸事故发生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莱阳公路建设养护中心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文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道路安全事故隐患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海阳中集来福士海洋工程有限公司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贾玉莲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1#250吨行车2#副钩滑轮组结构箱体变形开裂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山东鑫泰黄金矿业有限责任公司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飞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地表储水罐对厂房构成危害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山东核电设备制造有限公司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建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数控龙门钻铣床飞屑伤人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避免人员受伤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国网山东省电力公司海阳市供电公司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110kV南庄变电站直流系统电池组内阻测试、整体容量不合格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中节能（烟台）生物质热电有限公司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林志良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主蒸汽管道阀门存在铸造缺陷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栖霞埃维燃气有限公司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吴宝华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燃气车辆管路腐蚀漏气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烟台飞龙钢结构工程有限公司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边世录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起重机导绳器断裂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烟台飞龙钢结构工程有限公司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张祖刚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塔式起重机吊钩防脱落装置故障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烟台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供电公司输电运检中心运检班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宋英涛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孟凡超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110千伏保税一、二线#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塔-#5塔间导线多处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断股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损伤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烟台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供电公司变电运维中心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运维三班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王绍虎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  凯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220千伏招远站220千伏母联200断路器气室 B相异常发热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烟台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供电公司变电检修中心试验班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叶福涛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220kV东江站35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千伏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#1主变低压侧301断路器B相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异常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发热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烟台国际机场集团有限公司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李  民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航班机载GPS设备遭受干扰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烟台国际机场集团有限公司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董繁星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国航飞机发动机漏油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华能山东发电有限公司烟台发电厂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宫照光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油罐区燃油储罐底部锈蚀保温开裂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冰轮环境技术股份有限公司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程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试验台管路焊接中毒及火灾隐患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上汽通用东岳基地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张世杰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变速箱I车间槽板清洗机吹干风机检修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风机整体移到设备外部，一定程度上可以避免事故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上汽通用东岳基地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张炳文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南厂油漆车间雪橇检测故障处理方式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在雪橇检测工位增加快速沉降锁止钥匙开关，可以降低风险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上汽通用东岳基地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波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冲压车间行车吊模运行安全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在行车大梁容易观察处安装绿色爆闪灯，可以有效消除安全隐患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上汽通用东岳基地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王欣博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NPBSEMS驱动轮更换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使用特制的丝杆进行拆卸可以降低风险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" w:eastAsia="zh-CN"/>
              </w:rPr>
              <w:t>龙矿集团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李楼煤业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梁成猛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“矿井2#主通风机反转向柜母排爬电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避免人员伤亡和财产损失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" w:eastAsia="zh-CN"/>
              </w:rPr>
              <w:t>龙矿集团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李楼煤业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王广凯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关于掘进迎头迎脸煤体片帮隐患的治理和防范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避免人员伤亡和财产损失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" w:eastAsia="zh-CN"/>
              </w:rPr>
              <w:t>龙矿集团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李楼煤业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贾  永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液压支架阀组误操作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可以降低风险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100"/>
                <w:sz w:val="21"/>
                <w:szCs w:val="21"/>
                <w:lang w:val="en" w:eastAsia="zh-CN"/>
              </w:rPr>
              <w:t>龙矿集团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青岛龙发热电有限公司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高  奎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锅炉汽包、集箱压力严寒天气下测量数据失真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汽包、集箱压力变送器安装于现场取压阀门后，在一定程度上可以降低风险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史晓龙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K1602B四五级活塞位移波动至报警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万华化学集团股份有限公司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任启帆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分离单元13SG3512C视镜破裂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避免人员伤亡和经济损失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烟台首钢丰田工业空调压缩机有限公司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周楠楠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气瓶库（存储氮气、氩气、氦气等）未设置氧气探测器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避免人员伤亡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乐金电子部品（烟台）有限公司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万荣梅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用酒精进行超声波清洗产品时，挥发出大量易燃蒸汽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增加吸风罩，防止爆燃事故发生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斗山工程机械（中国）有限公司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边宏飞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厂内车辆伤害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3级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采取限速、标识化等系统措施，有效防止车辆事故发生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斗山工程机械（中国）有限公司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王国力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重物掉落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加强检验、检查，标识化等系统管理，有效杜绝重物掉落伤人事故发生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大丰工业（烟台）有限公司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房  凯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成型送料器挤手安全改善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增加防护罩，防止人身伤害事故发生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大丰工业（烟台）有限公司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吴卫川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校平机卷带防护安全改善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增加防护罩，防止人身伤害事故发生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大丰工业（烟台）有限公司</w:t>
            </w:r>
          </w:p>
        </w:tc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王华奇</w:t>
            </w:r>
          </w:p>
        </w:tc>
        <w:tc>
          <w:tcPr>
            <w:tcW w:w="3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送料器裸露安全改善</w:t>
            </w:r>
          </w:p>
        </w:tc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4级</w:t>
            </w:r>
          </w:p>
        </w:tc>
        <w:tc>
          <w:tcPr>
            <w:tcW w:w="4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1"/>
                <w:szCs w:val="21"/>
              </w:rPr>
              <w:t>增加防护罩，防止人身伤害事故发生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汇 总</w:t>
            </w:r>
          </w:p>
        </w:tc>
        <w:tc>
          <w:tcPr>
            <w:tcW w:w="985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1级0个，2级0个，3级2个，4级42个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427C"/>
    <w:rsid w:val="05C45AD2"/>
    <w:rsid w:val="10613216"/>
    <w:rsid w:val="109E6B50"/>
    <w:rsid w:val="170E6D33"/>
    <w:rsid w:val="42DC297D"/>
    <w:rsid w:val="49605327"/>
    <w:rsid w:val="4A3609E8"/>
    <w:rsid w:val="53822E7D"/>
    <w:rsid w:val="576FEDA9"/>
    <w:rsid w:val="5B822271"/>
    <w:rsid w:val="5E635AC2"/>
    <w:rsid w:val="5F7F3EB0"/>
    <w:rsid w:val="5FE3D713"/>
    <w:rsid w:val="61396238"/>
    <w:rsid w:val="6C1279AE"/>
    <w:rsid w:val="77DBBE5D"/>
    <w:rsid w:val="7EEBEEBD"/>
    <w:rsid w:val="BA7B23C6"/>
    <w:rsid w:val="DF9E812E"/>
    <w:rsid w:val="F55F5801"/>
    <w:rsid w:val="F66FD75D"/>
    <w:rsid w:val="FBCBBA56"/>
    <w:rsid w:val="FE734873"/>
    <w:rsid w:val="FF7FB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42"/>
      <w:ind w:left="120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2021-06-19T06:32:00Z</dcterms:created>
  <dc:creator>Admin</dc:creator>
  <cp:lastModifiedBy>Administrator</cp:lastModifiedBy>
  <dcterms:modified xsi:type="dcterms:W3CDTF">2021-06-28T06:51:20Z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305226FA676D4DB791533749432C9954</vt:lpwstr>
  </property>
</Properties>
</file>